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90" w:rsidRPr="00C80E3A" w:rsidRDefault="00834890" w:rsidP="00834890">
      <w:pPr>
        <w:rPr>
          <w:rFonts w:ascii="Times New Roman" w:hAnsi="Times New Roman" w:cs="Times New Roman"/>
          <w:b/>
          <w:sz w:val="24"/>
          <w:szCs w:val="24"/>
        </w:rPr>
      </w:pPr>
      <w:r w:rsidRPr="00C80E3A">
        <w:rPr>
          <w:rFonts w:ascii="Times New Roman" w:hAnsi="Times New Roman" w:cs="Times New Roman"/>
          <w:b/>
          <w:sz w:val="24"/>
          <w:szCs w:val="24"/>
        </w:rPr>
        <w:t>2. Организационно-деятельностный модуль.</w:t>
      </w:r>
    </w:p>
    <w:p w:rsidR="00834890" w:rsidRDefault="00834890" w:rsidP="00834890">
      <w:pPr>
        <w:rPr>
          <w:rFonts w:ascii="Times New Roman" w:hAnsi="Times New Roman" w:cs="Times New Roman"/>
          <w:b/>
          <w:sz w:val="24"/>
          <w:szCs w:val="24"/>
        </w:rPr>
      </w:pPr>
      <w:r w:rsidRPr="00C80E3A">
        <w:rPr>
          <w:rFonts w:ascii="Times New Roman" w:hAnsi="Times New Roman" w:cs="Times New Roman"/>
          <w:b/>
          <w:sz w:val="24"/>
          <w:szCs w:val="24"/>
        </w:rPr>
        <w:t xml:space="preserve">2.1. Структура плана деятельности </w:t>
      </w:r>
      <w:r>
        <w:rPr>
          <w:rFonts w:ascii="Times New Roman" w:hAnsi="Times New Roman" w:cs="Times New Roman"/>
          <w:b/>
          <w:sz w:val="24"/>
          <w:szCs w:val="24"/>
        </w:rPr>
        <w:t>ДОУ</w:t>
      </w:r>
      <w:r w:rsidRPr="00C80E3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726471">
        <w:rPr>
          <w:rFonts w:ascii="Times New Roman" w:hAnsi="Times New Roman" w:cs="Times New Roman"/>
          <w:b/>
          <w:sz w:val="24"/>
          <w:szCs w:val="24"/>
        </w:rPr>
        <w:t>20</w:t>
      </w:r>
      <w:r w:rsidRPr="00C80E3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6471">
        <w:rPr>
          <w:rFonts w:ascii="Times New Roman" w:hAnsi="Times New Roman" w:cs="Times New Roman"/>
          <w:b/>
          <w:sz w:val="24"/>
          <w:szCs w:val="24"/>
        </w:rPr>
        <w:t>1</w:t>
      </w:r>
      <w:r w:rsidRPr="00C80E3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1841"/>
        <w:gridCol w:w="5374"/>
        <w:gridCol w:w="15"/>
        <w:gridCol w:w="142"/>
        <w:gridCol w:w="1553"/>
        <w:gridCol w:w="6"/>
        <w:gridCol w:w="2409"/>
      </w:tblGrid>
      <w:tr w:rsidR="00834890" w:rsidTr="00AF04EF">
        <w:tc>
          <w:tcPr>
            <w:tcW w:w="540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78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53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</w:t>
            </w:r>
          </w:p>
        </w:tc>
        <w:tc>
          <w:tcPr>
            <w:tcW w:w="1559" w:type="dxa"/>
            <w:gridSpan w:val="2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34890" w:rsidTr="00AF04EF">
        <w:tc>
          <w:tcPr>
            <w:tcW w:w="15417" w:type="dxa"/>
            <w:gridSpan w:val="9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Система совершенствования кадрового потенциала</w:t>
            </w:r>
          </w:p>
        </w:tc>
      </w:tr>
      <w:tr w:rsidR="00834890" w:rsidTr="00AF04EF">
        <w:trPr>
          <w:trHeight w:val="664"/>
        </w:trPr>
        <w:tc>
          <w:tcPr>
            <w:tcW w:w="540" w:type="dxa"/>
            <w:vMerge w:val="restart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Merge w:val="restart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Создавать условия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педагогов 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 xml:space="preserve">для прохождения аттестации на высшую и первую квалификационную категорию: 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Pr="00C80E3A">
              <w:rPr>
                <w:rFonts w:ascii="Times New Roman" w:hAnsi="Times New Roman" w:cs="Times New Roman"/>
                <w:sz w:val="24"/>
                <w:szCs w:val="24"/>
              </w:rPr>
              <w:t xml:space="preserve"> на 7 % (2 педагога), на первую вновь на 3 % (1 педагог) квалификационные 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категории.</w:t>
            </w:r>
            <w:bookmarkStart w:id="0" w:name="_GoBack"/>
            <w:bookmarkEnd w:id="0"/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трудового коллектива «Повышение правовой культуры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» (см. Приложение 1)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34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126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системы материального стимулирования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537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 по плану аттестации педагогов на СЗД и квалификационные категории (см. Приложение 2.3)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51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перспективных планов повышения квалификации педагогов.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303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необходимой поддержки педагогам в популяризации своего опыта работы, в процедуре аттестации на квалификационную категорию.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33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обобщению и передачи педагогического опыта на тематических семинарах и консультациях, посещение занятий с той же целью. (Приложение 2.2)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методической работе, активизация их потенциала для повышения качества образования.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 – педагогических проектов педагогами и 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. (Приложение 2.2)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переподготовки и курсовой подготовки педагогов. (Приложение 8)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подгрупповые и индивидуальные по требованиям должностных инструкций по ЕКС и профессионального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(Приложение 2.2)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540"/>
        </w:trPr>
        <w:tc>
          <w:tcPr>
            <w:tcW w:w="540" w:type="dxa"/>
            <w:vMerge w:val="restart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</w:tcPr>
          <w:p w:rsidR="00834890" w:rsidRPr="007A3AD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условия </w:t>
            </w:r>
            <w:proofErr w:type="gramStart"/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90" w:rsidRPr="007A3AD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реализации плана </w:t>
            </w:r>
          </w:p>
          <w:p w:rsidR="00834890" w:rsidRPr="007A3AD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внедрению </w:t>
            </w:r>
          </w:p>
          <w:p w:rsidR="00834890" w:rsidRPr="007A3AD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стандарта педагога.</w:t>
            </w: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6F">
              <w:rPr>
                <w:rFonts w:ascii="Times New Roman" w:hAnsi="Times New Roman" w:cs="Times New Roman"/>
                <w:sz w:val="24"/>
                <w:szCs w:val="24"/>
              </w:rPr>
              <w:t>Коучин</w:t>
            </w:r>
            <w:proofErr w:type="gramStart"/>
            <w:r w:rsidRPr="00E9276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9276F">
              <w:rPr>
                <w:rFonts w:ascii="Times New Roman" w:hAnsi="Times New Roman" w:cs="Times New Roman"/>
                <w:sz w:val="24"/>
                <w:szCs w:val="24"/>
              </w:rPr>
              <w:t xml:space="preserve"> сессия для педагогов. «Создание, ведение и оптимизация персональных сайтов педагогов».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76F">
              <w:rPr>
                <w:rFonts w:ascii="Times New Roman" w:hAnsi="Times New Roman" w:cs="Times New Roman"/>
                <w:sz w:val="24"/>
                <w:szCs w:val="24"/>
              </w:rPr>
              <w:t>(Приложение 2.2)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834890" w:rsidRPr="007A3AD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9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E9276F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Взаимопосещения педагогами персональных сайтов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9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E9276F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  для демонстрации успешности педагогов - организация   участия педагогов   в </w:t>
            </w:r>
            <w:proofErr w:type="spellStart"/>
            <w:proofErr w:type="gramStart"/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конкурсах разного уровня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9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E9276F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педагогов, владеющих профессиональным мастерством в работу методических объединений, конкурсов </w:t>
            </w:r>
            <w:r w:rsidRPr="007A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мастерства  и творческих групп и активизировать их потенциал для повышения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gramStart"/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м. Приложение 2.2)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4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E9276F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Мастер-классы по обучению педагогов работе по созданию и ведению персональных сайтов. (Приложение 2.2)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9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педагогов к самообразованию для улучшения качества образовательного процесса.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36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переподготовки и курсовой подготовки педагогов. Составление (корректировка) и реализация плана графика курсовой подготовки педагогов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 гг. (Приложение 8)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25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труда молодых специалистов, организация системы наставничества в ОУ.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1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педагогов через аттестацию на первую и высшую квалификационные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(см. Приложение 2.3)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57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Составление педагогами планов и программ по самообразованию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53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7A3AD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теоретического и практического материала по вопросам введения </w:t>
            </w:r>
            <w:proofErr w:type="spellStart"/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30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на педсовете: Анализ условий для подготовки реализации профессионального стандарта педагогов (см. Приложение 2)</w:t>
            </w:r>
          </w:p>
        </w:tc>
        <w:tc>
          <w:tcPr>
            <w:tcW w:w="1701" w:type="dxa"/>
            <w:gridSpan w:val="3"/>
          </w:tcPr>
          <w:p w:rsidR="00834890" w:rsidRPr="007A3AD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834890" w:rsidRPr="007A3AD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1134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7A3AD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педагогами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- компетентностями, необходимыми и достаточными </w:t>
            </w:r>
            <w:proofErr w:type="gramStart"/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планирования, реализации и оценки образовательной работы с детьми дошкольного возраста.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8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7A3AD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педагогами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4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Практико – ориентированные семинары по взаимодействию с семьей. Методические рекомендации, банк идей по взаимодействию с родителями.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1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 овладевших технологией проектирование.</w:t>
            </w:r>
          </w:p>
        </w:tc>
        <w:tc>
          <w:tcPr>
            <w:tcW w:w="1701" w:type="dxa"/>
            <w:gridSpan w:val="3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A3AD1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D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5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Представление и награждение лучших педагогов государственными, муниципальными и отраслевыми наградами. Награждения на уровне учреждения.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6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внутреннего контроля. (Приложение 2.4, 2.5)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90" w:rsidTr="00AF04EF">
        <w:trPr>
          <w:trHeight w:val="588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списка педагогических работников для проведения обучения по </w:t>
            </w:r>
            <w:proofErr w:type="spellStart"/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246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педагогическими работниками самоанализа профессионального уровня в соответствии с требованиями профессионального стандарта</w:t>
            </w:r>
          </w:p>
        </w:tc>
        <w:tc>
          <w:tcPr>
            <w:tcW w:w="1701" w:type="dxa"/>
            <w:gridSpan w:val="3"/>
          </w:tcPr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9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образовательной деятельности</w:t>
            </w:r>
          </w:p>
        </w:tc>
        <w:tc>
          <w:tcPr>
            <w:tcW w:w="1701" w:type="dxa"/>
            <w:gridSpan w:val="3"/>
          </w:tcPr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9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проведение, оформление и ведение индивидуального учёта освоения ребенком содержания образовательной программы и составление индивидуальных образовательных маршрутов.</w:t>
            </w:r>
          </w:p>
        </w:tc>
        <w:tc>
          <w:tcPr>
            <w:tcW w:w="1701" w:type="dxa"/>
            <w:gridSpan w:val="3"/>
          </w:tcPr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и </w:t>
            </w:r>
          </w:p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2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Планирование и самооценка профессиональных возможностей и затруднений.</w:t>
            </w:r>
          </w:p>
        </w:tc>
        <w:tc>
          <w:tcPr>
            <w:tcW w:w="1701" w:type="dxa"/>
            <w:gridSpan w:val="3"/>
          </w:tcPr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1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планов развития профессиональной компетенции педагогических работников с учетом требований профессиональных стандартов, выявленных профессиональных дефицитов компетенций на основе проведенного самоанализа и самооценки профессиональной деятельности</w:t>
            </w:r>
          </w:p>
        </w:tc>
        <w:tc>
          <w:tcPr>
            <w:tcW w:w="1701" w:type="dxa"/>
            <w:gridSpan w:val="3"/>
          </w:tcPr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7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педагогов:</w:t>
            </w:r>
          </w:p>
          <w:p w:rsidR="00834890" w:rsidRPr="00202446" w:rsidRDefault="00834890" w:rsidP="00AF0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Реализация знаний, умений в практической деятельности (открытые показы НОД, мастер-классы, семинары, консультации и др.) (Приложение 2.2);</w:t>
            </w:r>
          </w:p>
          <w:p w:rsidR="00834890" w:rsidRPr="00202446" w:rsidRDefault="00834890" w:rsidP="00AF0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выступление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890" w:rsidRPr="00202446" w:rsidRDefault="00834890" w:rsidP="00AF0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202446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портфолио, личных сайтов педагогов;</w:t>
            </w:r>
          </w:p>
          <w:p w:rsidR="00834890" w:rsidRPr="00202446" w:rsidRDefault="00834890" w:rsidP="00AF0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Написание статей, сотрудничество с периодическими изданиями;</w:t>
            </w:r>
          </w:p>
          <w:p w:rsidR="00834890" w:rsidRPr="00202446" w:rsidRDefault="00834890" w:rsidP="00AF0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экспериментальной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890" w:rsidRPr="00202446" w:rsidRDefault="00834890" w:rsidP="00AF04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методической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7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основных компетенций, необходимых для социальной ситуации развития воспитанников, </w:t>
            </w:r>
          </w:p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соответствующей специфике дошкольного возраста:</w:t>
            </w:r>
          </w:p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• организация конструктивного взаимодействия детей в группе в разных видах деятельности;</w:t>
            </w:r>
          </w:p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свободного выбора детьми деятельности;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6">
              <w:rPr>
                <w:rFonts w:ascii="Times New Roman" w:hAnsi="Times New Roman" w:cs="Times New Roman"/>
                <w:sz w:val="24"/>
                <w:szCs w:val="24"/>
              </w:rPr>
              <w:t>•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43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20244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применению интерактивной доски и мультимедийного оборудования в повседневном образовательном </w:t>
            </w:r>
            <w:r w:rsidRPr="000D3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(Приложение 2.2)</w:t>
            </w:r>
          </w:p>
        </w:tc>
        <w:tc>
          <w:tcPr>
            <w:tcW w:w="1701" w:type="dxa"/>
            <w:gridSpan w:val="3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 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4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работе с педагогическими кадрами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27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Благоприятный микроклимат в коллективе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5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Внедрение в педагогический процесс современных педагогических технологий, способствующих развитию социально-личностного развития детей, активности, инициативности, а также навыков речевого общения и творческих способностей у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407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форм методической работы: сетевое взаимодействие, мастер-классы, обучающие семинары, открытие просмотры и т.д. активизация работы коллектива в методических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районного, республиканского</w:t>
            </w: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(смотры и конкурсы) (Приложение 2.2)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603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Активизировать обратную связь через электронную почту на официальном сайте и персональных сайтах педагогов: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электронные консультации, анкетирование и тестирование по вопросам повышения профессиональной компетенции педагогов в условиях реализации ФГОС ДО и соответствия профессиональному стандарту педагога.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810"/>
        </w:trPr>
        <w:tc>
          <w:tcPr>
            <w:tcW w:w="540" w:type="dxa"/>
            <w:vMerge w:val="restart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  <w:vMerge w:val="restart"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</w:t>
            </w:r>
            <w:proofErr w:type="gramStart"/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D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конкурсах разного </w:t>
            </w:r>
          </w:p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 xml:space="preserve">уровня, увеличив показатель </w:t>
            </w:r>
          </w:p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на 30%.</w:t>
            </w: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обратную связь через электронную почту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и </w:t>
            </w: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педагогами: электронные конкурсы всех уровней, участие на педагогических форумах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14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Разработать рейтинговую оценку работы педагогов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15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необходимой поддержки педагогам в популяризации своего опыта работы через участие в конкурсах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26"/>
        </w:trPr>
        <w:tc>
          <w:tcPr>
            <w:tcW w:w="540" w:type="dxa"/>
            <w:vMerge w:val="restart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7" w:type="dxa"/>
            <w:vMerge w:val="restart"/>
          </w:tcPr>
          <w:p w:rsidR="00834890" w:rsidRPr="009D568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</w:t>
            </w:r>
            <w:proofErr w:type="gramStart"/>
            <w:r w:rsidRPr="009D56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D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90" w:rsidRPr="009D568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прохождению </w:t>
            </w:r>
          </w:p>
          <w:p w:rsidR="00834890" w:rsidRPr="009D568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</w:t>
            </w:r>
          </w:p>
          <w:p w:rsidR="00834890" w:rsidRPr="009D568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 xml:space="preserve">учебно-вспомогательного </w:t>
            </w:r>
          </w:p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>персонала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</w:tc>
        <w:tc>
          <w:tcPr>
            <w:tcW w:w="7230" w:type="dxa"/>
            <w:gridSpan w:val="3"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трудового коллектива «Повышение правовой культуры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>, прохождение профессиональной подготовки учебно-вспомогательного персонала» (см. Приложение 1)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7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30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>Заключение эффективных контрактов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219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9D568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>Прохождение профессиональной подготовки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 xml:space="preserve">спомогательного персонала, </w:t>
            </w:r>
            <w:proofErr w:type="gramStart"/>
            <w:r w:rsidRPr="009D568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9D5688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утверждённого графика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19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9D568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>«Круглый стол» с помощниками воспитателей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>«Построение рациональной сбалансированной (без перегрузок) профессиональной деятельности работников»</w:t>
            </w:r>
          </w:p>
        </w:tc>
        <w:tc>
          <w:tcPr>
            <w:tcW w:w="1701" w:type="dxa"/>
            <w:gridSpan w:val="3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 xml:space="preserve">ноябрь-май  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841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9D568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психологической грамотности у младшего обслуживающего персонала</w:t>
            </w:r>
          </w:p>
        </w:tc>
        <w:tc>
          <w:tcPr>
            <w:tcW w:w="1701" w:type="dxa"/>
            <w:gridSpan w:val="3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 привлечением педагога-психолога</w:t>
            </w:r>
          </w:p>
        </w:tc>
      </w:tr>
      <w:tr w:rsidR="00834890" w:rsidTr="00AF04EF">
        <w:trPr>
          <w:trHeight w:val="407"/>
        </w:trPr>
        <w:tc>
          <w:tcPr>
            <w:tcW w:w="15417" w:type="dxa"/>
            <w:gridSpan w:val="9"/>
          </w:tcPr>
          <w:p w:rsidR="00834890" w:rsidRPr="009D5688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Материально-технические условия</w:t>
            </w:r>
          </w:p>
        </w:tc>
      </w:tr>
      <w:tr w:rsidR="00834890" w:rsidTr="00AF04EF">
        <w:trPr>
          <w:trHeight w:val="135"/>
        </w:trPr>
        <w:tc>
          <w:tcPr>
            <w:tcW w:w="540" w:type="dxa"/>
            <w:vMerge w:val="restart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  <w:vMerge w:val="restart"/>
          </w:tcPr>
          <w:p w:rsidR="00834890" w:rsidRPr="000453B9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B9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</w:t>
            </w:r>
          </w:p>
          <w:p w:rsidR="00834890" w:rsidRPr="000B5F1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B9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-техническую </w:t>
            </w:r>
          </w:p>
          <w:p w:rsidR="00834890" w:rsidRPr="000B5F1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 xml:space="preserve">базу в соответствии </w:t>
            </w:r>
            <w:proofErr w:type="gramStart"/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90" w:rsidRPr="000B5F1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  <w:r w:rsidRPr="000B5F1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и ООП ДО и ФГОС ДО.</w:t>
            </w:r>
          </w:p>
        </w:tc>
        <w:tc>
          <w:tcPr>
            <w:tcW w:w="7230" w:type="dxa"/>
            <w:gridSpan w:val="3"/>
          </w:tcPr>
          <w:p w:rsidR="00834890" w:rsidRPr="009D568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систему мониторинга ПРС (см. Приложение 5)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15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9D568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среды групп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57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0B5F1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педагогов, в том числе электронные (см. Приложение 2.2)</w:t>
            </w:r>
          </w:p>
          <w:p w:rsidR="00834890" w:rsidRPr="009D568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ПРС в образовательной деятельности в соответствии с ФГОС </w:t>
            </w:r>
            <w:proofErr w:type="gramStart"/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gridSpan w:val="3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Pr="000B5F1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28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9D568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в ПРС и образовательной деятельности в соответствии с ФГОС ДО интерактивной доски и мультимедийного оборудования.</w:t>
            </w:r>
          </w:p>
        </w:tc>
        <w:tc>
          <w:tcPr>
            <w:tcW w:w="1701" w:type="dxa"/>
            <w:gridSpan w:val="3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Pr="000B5F1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2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Обеспечение учёта, использования и хранения имеющегося оборудования, игрушек и материалов на группах, кабинетах и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34890" w:rsidTr="00AF04EF">
        <w:trPr>
          <w:trHeight w:val="18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обновления учебно-материальной базы образовательной деятельности (создание творческой группы) (Приложение 9)</w:t>
            </w:r>
          </w:p>
        </w:tc>
        <w:tc>
          <w:tcPr>
            <w:tcW w:w="1701" w:type="dxa"/>
            <w:gridSpan w:val="3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96"/>
        </w:trPr>
        <w:tc>
          <w:tcPr>
            <w:tcW w:w="15417" w:type="dxa"/>
            <w:gridSpan w:val="9"/>
          </w:tcPr>
          <w:p w:rsidR="00834890" w:rsidRPr="000B5F10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условия</w:t>
            </w:r>
          </w:p>
        </w:tc>
      </w:tr>
      <w:tr w:rsidR="00834890" w:rsidTr="00AF04EF">
        <w:trPr>
          <w:trHeight w:val="195"/>
        </w:trPr>
        <w:tc>
          <w:tcPr>
            <w:tcW w:w="540" w:type="dxa"/>
            <w:vMerge w:val="restart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37" w:type="dxa"/>
            <w:vMerge w:val="restart"/>
          </w:tcPr>
          <w:p w:rsidR="00834890" w:rsidRPr="000B5F1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Эффективно использовать внутренние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 xml:space="preserve">и поиск внешних источников </w:t>
            </w:r>
          </w:p>
          <w:p w:rsidR="00834890" w:rsidRPr="000B5F1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F1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(средства </w:t>
            </w:r>
            <w:proofErr w:type="gramEnd"/>
          </w:p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спонсоров, партнеров)</w:t>
            </w: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Стимулировать энергосберегающие технологии через эффективный контракт</w:t>
            </w:r>
          </w:p>
        </w:tc>
        <w:tc>
          <w:tcPr>
            <w:tcW w:w="1701" w:type="dxa"/>
            <w:gridSpan w:val="3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34890" w:rsidTr="00AF04EF">
        <w:trPr>
          <w:trHeight w:val="19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в </w:t>
            </w: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района, республики</w:t>
            </w: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 xml:space="preserve"> по оснащению образовательных учреждений, строительству спортивных площадок и пр.</w:t>
            </w:r>
          </w:p>
        </w:tc>
        <w:tc>
          <w:tcPr>
            <w:tcW w:w="1701" w:type="dxa"/>
            <w:gridSpan w:val="3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13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Реализация выделенного финансирования</w:t>
            </w:r>
          </w:p>
        </w:tc>
        <w:tc>
          <w:tcPr>
            <w:tcW w:w="1701" w:type="dxa"/>
            <w:gridSpan w:val="3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135"/>
        </w:trPr>
        <w:tc>
          <w:tcPr>
            <w:tcW w:w="15417" w:type="dxa"/>
            <w:gridSpan w:val="9"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</w:t>
            </w:r>
          </w:p>
        </w:tc>
      </w:tr>
      <w:tr w:rsidR="00834890" w:rsidTr="00AF04EF">
        <w:trPr>
          <w:trHeight w:val="1140"/>
        </w:trPr>
        <w:tc>
          <w:tcPr>
            <w:tcW w:w="540" w:type="dxa"/>
            <w:vMerge w:val="restart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  <w:vMerge w:val="restart"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по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proofErr w:type="gramStart"/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работе </w:t>
            </w:r>
            <w:proofErr w:type="gramStart"/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детьми культурных практик 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(творческие мастерские, </w:t>
            </w:r>
            <w:proofErr w:type="gramEnd"/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гостиные, 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экспедиции и т.д.)</w:t>
            </w:r>
          </w:p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Педсовет - образовательный салон:</w:t>
            </w: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компетенции педагогов, необходимые в создании условий для проявления ребенком инициативы и самостоятельности в различных культурных практиках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(см. Приложение 2.1)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</w:t>
            </w:r>
          </w:p>
        </w:tc>
      </w:tr>
      <w:tr w:rsidR="00834890" w:rsidTr="00AF04EF">
        <w:trPr>
          <w:trHeight w:val="774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работа: (см. Приложение 2.2)</w:t>
            </w:r>
          </w:p>
          <w:tbl>
            <w:tblPr>
              <w:tblStyle w:val="a3"/>
              <w:tblW w:w="3827" w:type="dxa"/>
              <w:tblInd w:w="11307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126"/>
            </w:tblGrid>
            <w:tr w:rsidR="00834890" w:rsidTr="00AF04EF">
              <w:trPr>
                <w:trHeight w:val="180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834890" w:rsidRPr="00236545" w:rsidRDefault="00834890" w:rsidP="00AF04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834890" w:rsidRPr="00C80E3A" w:rsidRDefault="00834890" w:rsidP="00AF04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b/>
                <w:sz w:val="24"/>
                <w:szCs w:val="24"/>
              </w:rPr>
              <w:t>Коучинг-семина</w:t>
            </w:r>
            <w:proofErr w:type="gramStart"/>
            <w:r w:rsidRPr="00B23B23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B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практикум:</w:t>
            </w: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 «Условия для создания социальной ситуации развития воспитанников, 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соответствующей специфике дошкольного возраста»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Цель: Формирование основных компетенций педагогов, необходимых для создания социальной ситуации развития воспитанников, соответствующей специфике дошкольного возраста.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  «</w:t>
            </w:r>
            <w:proofErr w:type="spellStart"/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Квик</w:t>
            </w:r>
            <w:proofErr w:type="spellEnd"/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-настройка»;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  организация конструктивного взаимодействия детей в группе в разных видах детской деятельности;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  способы создания условий для проявления детской самостоятельности и инициативы в различных культурных практиках;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 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действий.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  Практическая работа: 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  Средства, способы, способствующие организации всех видов деятельности и проявлению инициативы и самостоятельности детей и направления детской инициативы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  Различные подходы к созданию условий поддержки детской инициативы 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  Решение и демонстрация педагогических ситуаций 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  Разработка проекта тематического дня с учётом детской инициативы.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  Определение возможных сре</w:t>
            </w:r>
            <w:proofErr w:type="gramStart"/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я обеспечения детской активности в процессе реализации предлагаемой темы дня.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•  Рефлексия «Снежинки».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61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вопросов-ответов для педагогов: </w:t>
            </w:r>
            <w:r w:rsidRPr="005363E9">
              <w:rPr>
                <w:rFonts w:ascii="Times New Roman" w:hAnsi="Times New Roman" w:cs="Times New Roman"/>
                <w:sz w:val="24"/>
                <w:szCs w:val="24"/>
              </w:rPr>
              <w:t>Что же можно считать культурной практикой?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96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E9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методический кабинет:</w:t>
            </w: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проявления самостоятельности и инициативы детей в культурных практиках. Дополнение банка электронной версии вновь вышедших нормативно-правовых документов, методических рекомендаций, обеспечивающих реализацию ФГОС </w:t>
            </w:r>
            <w:proofErr w:type="gramStart"/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E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126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5363E9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E9">
              <w:rPr>
                <w:rFonts w:ascii="Times New Roman" w:hAnsi="Times New Roman" w:cs="Times New Roman"/>
                <w:b/>
                <w:sz w:val="24"/>
                <w:szCs w:val="24"/>
              </w:rPr>
              <w:t>Veb</w:t>
            </w:r>
            <w:proofErr w:type="spellEnd"/>
            <w:r w:rsidRPr="005363E9">
              <w:rPr>
                <w:rFonts w:ascii="Times New Roman" w:hAnsi="Times New Roman" w:cs="Times New Roman"/>
                <w:b/>
                <w:sz w:val="24"/>
                <w:szCs w:val="24"/>
              </w:rPr>
              <w:t>- всеобуч:</w:t>
            </w:r>
            <w:r w:rsidRPr="005363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практики как средство развития детской индивидуальности и самостоятельности.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инициатива – основа развития познания, деятельности, коммуникации.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декабрь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E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E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96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BB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Дискуссионный клуб:</w:t>
            </w:r>
            <w:r w:rsidRPr="00413AB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практики в воспитательной работе с детьми.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26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B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час:</w:t>
            </w:r>
            <w:r w:rsidRPr="00413AB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вновь вышедшими нормативно-правовыми документами, сопровождающими реализацию ФГОС </w:t>
            </w:r>
            <w:proofErr w:type="gramStart"/>
            <w:r w:rsidRPr="00413A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3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BB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</w:t>
            </w:r>
          </w:p>
        </w:tc>
      </w:tr>
      <w:tr w:rsidR="00834890" w:rsidTr="00AF04EF">
        <w:trPr>
          <w:trHeight w:val="52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B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мастерские:</w:t>
            </w:r>
            <w:r w:rsidRPr="00413AB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просмотр: Использование в воспитательной работе с детьми культурных практик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3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413ABB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Вернисаж педагогического мастерства: </w:t>
            </w:r>
            <w:r w:rsidRPr="00413ABB">
              <w:rPr>
                <w:rFonts w:ascii="Times New Roman" w:hAnsi="Times New Roman" w:cs="Times New Roman"/>
                <w:sz w:val="24"/>
                <w:szCs w:val="24"/>
              </w:rPr>
              <w:t>взаимопосещения организованных культурных практик.</w:t>
            </w:r>
          </w:p>
        </w:tc>
        <w:tc>
          <w:tcPr>
            <w:tcW w:w="1701" w:type="dxa"/>
            <w:gridSpan w:val="3"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33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7"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 родителями </w:t>
            </w:r>
            <w:r w:rsidRPr="00413ABB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 воспитанников. (Приложение 7.1)</w:t>
            </w:r>
          </w:p>
        </w:tc>
      </w:tr>
      <w:tr w:rsidR="00834890" w:rsidTr="00AF04EF">
        <w:trPr>
          <w:trHeight w:val="25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413ABB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реализации Программы развития и усиление роли родителей при решении важнейших вопросов обеспечения ООП </w:t>
            </w:r>
            <w:proofErr w:type="gramStart"/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 через: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(экскурсия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B23B23">
              <w:rPr>
                <w:rFonts w:ascii="Times New Roman" w:hAnsi="Times New Roman" w:cs="Times New Roman"/>
                <w:sz w:val="24"/>
                <w:szCs w:val="24"/>
              </w:rPr>
              <w:t>; просмотр открытых занятий; досугов).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B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Pr="00413ABB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B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24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почты, работа на официальном сайте и персональных сайтах педагогов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09" w:type="dxa"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4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работе коллегиальных органов (Совет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24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планов, проектов.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18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Внедрение активных форм работы с семьей (мастер – классы, круглые столы, семинары-практикумы, консультации)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22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 по актуальным вопросам воспитания и образования детей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57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мероприятий : праздники и досуги, дни здоровья, выставки </w:t>
            </w:r>
            <w:proofErr w:type="gramStart"/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онкурсы и пр.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16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мастерские и образовательные салоны в группах и на страничках социальных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838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для родителей в группах и внесение на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информационного материала на актуальные темы.</w:t>
            </w:r>
          </w:p>
        </w:tc>
        <w:tc>
          <w:tcPr>
            <w:tcW w:w="1701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B23B2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914"/>
        </w:trPr>
        <w:tc>
          <w:tcPr>
            <w:tcW w:w="540" w:type="dxa"/>
            <w:vMerge w:val="restart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7" w:type="dxa"/>
            <w:vMerge w:val="restart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условий для </w:t>
            </w:r>
          </w:p>
          <w:p w:rsidR="00834890" w:rsidRPr="000D3272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развития игровой деятельности детей.</w:t>
            </w: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– деловая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 "Совершенствуем профессиональную компетенцию педагогов в умении развивать у дошкольников ведущий вид деятельности – игру"</w:t>
            </w:r>
          </w:p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( Приложение 3)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профессиональную компетенцию педагогов в умении развивать у дошкольников ведущий вид деятельности – игру, используя практико-ориентированные, интерактивные формы работы с педагогами.</w:t>
            </w:r>
          </w:p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>•  «</w:t>
            </w:r>
            <w:proofErr w:type="spellStart"/>
            <w:r w:rsidRPr="005118E0">
              <w:rPr>
                <w:rFonts w:ascii="Times New Roman" w:hAnsi="Times New Roman" w:cs="Times New Roman"/>
                <w:sz w:val="24"/>
                <w:szCs w:val="24"/>
              </w:rPr>
              <w:t>Квик</w:t>
            </w:r>
            <w:proofErr w:type="spellEnd"/>
            <w:r w:rsidRPr="005118E0">
              <w:rPr>
                <w:rFonts w:ascii="Times New Roman" w:hAnsi="Times New Roman" w:cs="Times New Roman"/>
                <w:sz w:val="24"/>
                <w:szCs w:val="24"/>
              </w:rPr>
              <w:t>-настройка»</w:t>
            </w:r>
          </w:p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 xml:space="preserve">•  Дискуссия: Алгоритм системы встраивания игры в целостный образовательный процесс. </w:t>
            </w:r>
          </w:p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место игры как образовательной формы и как ведущей деятельности в режиме дня и </w:t>
            </w:r>
          </w:p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программы. </w:t>
            </w:r>
          </w:p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>•  Педагогическая викторина Методы педагогической поддержки игровой деятельности</w:t>
            </w:r>
          </w:p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>•  «Цепочка пожеланий»</w:t>
            </w:r>
          </w:p>
        </w:tc>
        <w:tc>
          <w:tcPr>
            <w:tcW w:w="1716" w:type="dxa"/>
            <w:gridSpan w:val="4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Председатель СП</w:t>
            </w:r>
          </w:p>
        </w:tc>
      </w:tr>
      <w:tr w:rsidR="00834890" w:rsidTr="00AF04EF">
        <w:trPr>
          <w:trHeight w:val="216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7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работа: (Приложение 2.2)</w:t>
            </w:r>
          </w:p>
        </w:tc>
      </w:tr>
      <w:tr w:rsidR="00834890" w:rsidTr="00AF04EF">
        <w:trPr>
          <w:trHeight w:val="22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b/>
                <w:sz w:val="24"/>
                <w:szCs w:val="24"/>
              </w:rPr>
              <w:t>Коучинг-сессия.</w:t>
            </w: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мозаика. «Игра-это серьёзно!»</w:t>
            </w:r>
          </w:p>
        </w:tc>
        <w:tc>
          <w:tcPr>
            <w:tcW w:w="1716" w:type="dxa"/>
            <w:gridSpan w:val="4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18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</w:t>
            </w: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возможности интерактивной доски для развития игровой деятельности детей».</w:t>
            </w:r>
          </w:p>
        </w:tc>
        <w:tc>
          <w:tcPr>
            <w:tcW w:w="1716" w:type="dxa"/>
            <w:gridSpan w:val="4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34890" w:rsidTr="00AF04EF">
        <w:trPr>
          <w:trHeight w:val="21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b/>
                <w:sz w:val="24"/>
                <w:szCs w:val="24"/>
              </w:rPr>
              <w:t>Вечер вопросов-ответов для педагогов</w:t>
            </w: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: Создание развивающей предметной среды. Основные требования к игровой среде.</w:t>
            </w:r>
          </w:p>
        </w:tc>
        <w:tc>
          <w:tcPr>
            <w:tcW w:w="1716" w:type="dxa"/>
            <w:gridSpan w:val="4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409" w:type="dxa"/>
          </w:tcPr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4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методический кабинет</w:t>
            </w: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: Активизирующее общение взрослых с детьми</w:t>
            </w:r>
          </w:p>
        </w:tc>
        <w:tc>
          <w:tcPr>
            <w:tcW w:w="1716" w:type="dxa"/>
            <w:gridSpan w:val="4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 </w:t>
            </w:r>
          </w:p>
        </w:tc>
        <w:tc>
          <w:tcPr>
            <w:tcW w:w="2409" w:type="dxa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8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</w:t>
            </w: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 xml:space="preserve"> игровых уголков, «Мой персональный сайт»</w:t>
            </w:r>
          </w:p>
        </w:tc>
        <w:tc>
          <w:tcPr>
            <w:tcW w:w="1716" w:type="dxa"/>
            <w:gridSpan w:val="4"/>
          </w:tcPr>
          <w:p w:rsidR="00834890" w:rsidRPr="0035467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35467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16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76">
              <w:rPr>
                <w:rFonts w:ascii="Times New Roman" w:hAnsi="Times New Roman" w:cs="Times New Roman"/>
                <w:b/>
                <w:sz w:val="24"/>
                <w:szCs w:val="24"/>
              </w:rPr>
              <w:t>Veb</w:t>
            </w:r>
            <w:proofErr w:type="spellEnd"/>
            <w:r w:rsidRPr="00354676">
              <w:rPr>
                <w:rFonts w:ascii="Times New Roman" w:hAnsi="Times New Roman" w:cs="Times New Roman"/>
                <w:b/>
                <w:sz w:val="24"/>
                <w:szCs w:val="24"/>
              </w:rPr>
              <w:t>- всеобуч</w:t>
            </w: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: Обогащение опыта и знаний детей, расширение их представлений об окружающем</w:t>
            </w:r>
          </w:p>
        </w:tc>
        <w:tc>
          <w:tcPr>
            <w:tcW w:w="1716" w:type="dxa"/>
            <w:gridSpan w:val="4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 </w:t>
            </w:r>
          </w:p>
        </w:tc>
        <w:tc>
          <w:tcPr>
            <w:tcW w:w="2409" w:type="dxa"/>
          </w:tcPr>
          <w:p w:rsidR="00834890" w:rsidRPr="0035467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26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час:</w:t>
            </w: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Активизирующее общение взрослых с детьми в игре</w:t>
            </w:r>
          </w:p>
        </w:tc>
        <w:tc>
          <w:tcPr>
            <w:tcW w:w="1716" w:type="dxa"/>
            <w:gridSpan w:val="4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Председатель СП</w:t>
            </w:r>
          </w:p>
        </w:tc>
      </w:tr>
      <w:tr w:rsidR="00834890" w:rsidTr="00AF04EF">
        <w:trPr>
          <w:trHeight w:val="15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Pr="00354676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моделирование:  </w:t>
            </w:r>
          </w:p>
          <w:p w:rsidR="00834890" w:rsidRPr="0035467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•  Показ сказок</w:t>
            </w:r>
          </w:p>
          <w:p w:rsidR="00834890" w:rsidRPr="0035467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•  Дымковская роспись</w:t>
            </w:r>
          </w:p>
          <w:p w:rsidR="00834890" w:rsidRPr="0035467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•  Составление графических рисунков (</w:t>
            </w:r>
            <w:proofErr w:type="spellStart"/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мандел</w:t>
            </w:r>
            <w:proofErr w:type="spellEnd"/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•  Мосты</w:t>
            </w:r>
          </w:p>
        </w:tc>
        <w:tc>
          <w:tcPr>
            <w:tcW w:w="1716" w:type="dxa"/>
            <w:gridSpan w:val="4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  <w:tc>
          <w:tcPr>
            <w:tcW w:w="2409" w:type="dxa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4890" w:rsidTr="00AF04EF">
        <w:trPr>
          <w:trHeight w:val="13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Pr="00CF7D6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Эстафета передового опыта </w:t>
            </w: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«Педагогический сундучок»: Открытый просмотр:</w:t>
            </w:r>
          </w:p>
          <w:p w:rsidR="00834890" w:rsidRPr="00CF7D6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Передача культурной практики в игровой деятельности в образно-ролевой игре детей раннего возраста. </w:t>
            </w:r>
          </w:p>
          <w:p w:rsidR="00834890" w:rsidRPr="00CF7D6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 xml:space="preserve">•  Передача культурной практики в игровой деятельности в сюжетно-ролевой игре детей младшей и старшей групп. </w:t>
            </w:r>
          </w:p>
          <w:p w:rsidR="00834890" w:rsidRPr="00CF7D6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 xml:space="preserve">•  Передача культурной практики в игровой деятельности в сюжетно-ролевой игре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одготовительной к школе групп. </w:t>
            </w:r>
          </w:p>
          <w:p w:rsidR="00834890" w:rsidRPr="00D65141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•  Создание условий для развития ребенка в режиссерской творческой игре (с 6 до 7 лет)</w:t>
            </w:r>
          </w:p>
        </w:tc>
        <w:tc>
          <w:tcPr>
            <w:tcW w:w="1716" w:type="dxa"/>
            <w:gridSpan w:val="4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9" w:type="dxa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4890" w:rsidTr="00AF04EF">
        <w:trPr>
          <w:trHeight w:val="13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Вернисаж педагогического мастерства: </w:t>
            </w: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взаимопосещения с целью просмотра созданных условий для развития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(сюжетно-ролевой игры) детей.</w:t>
            </w:r>
          </w:p>
        </w:tc>
        <w:tc>
          <w:tcPr>
            <w:tcW w:w="1716" w:type="dxa"/>
            <w:gridSpan w:val="4"/>
          </w:tcPr>
          <w:p w:rsidR="00834890" w:rsidRPr="00CF7D6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Март                   воспитатели</w:t>
            </w:r>
          </w:p>
        </w:tc>
        <w:tc>
          <w:tcPr>
            <w:tcW w:w="2409" w:type="dxa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90" w:rsidTr="00AF04EF">
        <w:trPr>
          <w:trHeight w:val="126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выставки </w:t>
            </w: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и обзора методической литературы по теме «Развитие игровой деятельности детей»</w:t>
            </w:r>
          </w:p>
        </w:tc>
        <w:tc>
          <w:tcPr>
            <w:tcW w:w="1716" w:type="dxa"/>
            <w:gridSpan w:val="4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3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7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 родителями </w:t>
            </w: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 воспитанников. (Приложение 7.1)</w:t>
            </w:r>
          </w:p>
        </w:tc>
      </w:tr>
      <w:tr w:rsidR="00834890" w:rsidTr="00AF04EF">
        <w:trPr>
          <w:trHeight w:val="19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почты, работа на официальном сайте и персональных сайтах педагогов</w:t>
            </w:r>
          </w:p>
        </w:tc>
        <w:tc>
          <w:tcPr>
            <w:tcW w:w="1716" w:type="dxa"/>
            <w:gridSpan w:val="4"/>
          </w:tcPr>
          <w:p w:rsidR="00834890" w:rsidRPr="0035467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890" w:rsidRPr="00CF7D6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2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планов, проектов по развитию игровой деятельности детей.</w:t>
            </w:r>
          </w:p>
        </w:tc>
        <w:tc>
          <w:tcPr>
            <w:tcW w:w="1716" w:type="dxa"/>
            <w:gridSpan w:val="4"/>
          </w:tcPr>
          <w:p w:rsidR="00834890" w:rsidRPr="0035467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4890" w:rsidTr="00AF04EF">
        <w:trPr>
          <w:trHeight w:val="19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Внедрение активных форм работы с семьей (мастер – классы, круглые столы, семинары-практикумы, консультации)</w:t>
            </w:r>
          </w:p>
        </w:tc>
        <w:tc>
          <w:tcPr>
            <w:tcW w:w="1716" w:type="dxa"/>
            <w:gridSpan w:val="4"/>
          </w:tcPr>
          <w:p w:rsidR="00834890" w:rsidRPr="00354676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76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4890" w:rsidTr="00AF04EF">
        <w:trPr>
          <w:trHeight w:val="22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 по актуальным вопросам воспитания и образования детей</w:t>
            </w:r>
          </w:p>
        </w:tc>
        <w:tc>
          <w:tcPr>
            <w:tcW w:w="1716" w:type="dxa"/>
            <w:gridSpan w:val="4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 </w:t>
            </w:r>
          </w:p>
        </w:tc>
        <w:tc>
          <w:tcPr>
            <w:tcW w:w="2409" w:type="dxa"/>
          </w:tcPr>
          <w:p w:rsidR="00834890" w:rsidRPr="00CF7D6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18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мероприятий : праздники и досуги, дни здоровья, выставки </w:t>
            </w:r>
            <w:proofErr w:type="gramStart"/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онкурсы и пр.</w:t>
            </w:r>
          </w:p>
        </w:tc>
        <w:tc>
          <w:tcPr>
            <w:tcW w:w="1716" w:type="dxa"/>
            <w:gridSpan w:val="4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 </w:t>
            </w:r>
          </w:p>
        </w:tc>
        <w:tc>
          <w:tcPr>
            <w:tcW w:w="2409" w:type="dxa"/>
          </w:tcPr>
          <w:p w:rsidR="00834890" w:rsidRPr="00CF7D6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16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для родителей в группах и внесение на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информационного материала на актуальные темы.</w:t>
            </w:r>
          </w:p>
        </w:tc>
        <w:tc>
          <w:tcPr>
            <w:tcW w:w="1716" w:type="dxa"/>
            <w:gridSpan w:val="4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 </w:t>
            </w:r>
          </w:p>
        </w:tc>
        <w:tc>
          <w:tcPr>
            <w:tcW w:w="2409" w:type="dxa"/>
          </w:tcPr>
          <w:p w:rsidR="00834890" w:rsidRPr="00CF7D6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10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мастерские и образовательные салоны в группах и на страничках социальных сетей </w:t>
            </w:r>
            <w:proofErr w:type="spellStart"/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7D68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CF7D6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  <w:gridSpan w:val="4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 </w:t>
            </w:r>
          </w:p>
        </w:tc>
        <w:tc>
          <w:tcPr>
            <w:tcW w:w="2409" w:type="dxa"/>
          </w:tcPr>
          <w:p w:rsidR="00834890" w:rsidRPr="00CF7D6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600"/>
        </w:trPr>
        <w:tc>
          <w:tcPr>
            <w:tcW w:w="540" w:type="dxa"/>
            <w:vMerge w:val="restart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  <w:vMerge w:val="restart"/>
          </w:tcPr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</w:t>
            </w:r>
            <w:proofErr w:type="gramStart"/>
            <w:r w:rsidRPr="005118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1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>открытия и функционирования сети дополнительных образовательных услуг.</w:t>
            </w:r>
          </w:p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вопросу востребованности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услуг </w:t>
            </w: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716" w:type="dxa"/>
            <w:gridSpan w:val="4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27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E0">
              <w:rPr>
                <w:rFonts w:ascii="Times New Roman" w:hAnsi="Times New Roman" w:cs="Times New Roman"/>
                <w:sz w:val="24"/>
                <w:szCs w:val="24"/>
              </w:rPr>
              <w:t>Сертификация программ по дополнительным образовательным услугам.</w:t>
            </w:r>
          </w:p>
        </w:tc>
        <w:tc>
          <w:tcPr>
            <w:tcW w:w="1716" w:type="dxa"/>
            <w:gridSpan w:val="4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22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вопросов на заседании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FC32A3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педагогического совета о функционировании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доп. услуг в  </w:t>
            </w: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см. Приложение 1)</w:t>
            </w:r>
          </w:p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оп. услуг в  ДОУ с родителями воспитанников.</w:t>
            </w:r>
          </w:p>
        </w:tc>
        <w:tc>
          <w:tcPr>
            <w:tcW w:w="1716" w:type="dxa"/>
            <w:gridSpan w:val="4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34890" w:rsidRPr="00FC32A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52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оп. услуг в  ДОУ (см. Приложение 2.5)</w:t>
            </w:r>
          </w:p>
        </w:tc>
        <w:tc>
          <w:tcPr>
            <w:tcW w:w="1716" w:type="dxa"/>
            <w:gridSpan w:val="4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4890" w:rsidTr="00AF04EF">
        <w:trPr>
          <w:trHeight w:val="21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Pr="00FC32A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ответов: «Нормативные требования к организации и осуществлению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 xml:space="preserve"> услуг в 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  <w:gridSpan w:val="4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</w:tcPr>
          <w:p w:rsidR="00834890" w:rsidRPr="00FC32A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4890" w:rsidTr="00AF04EF">
        <w:trPr>
          <w:trHeight w:val="210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Дискуссионный час «Создание дополнительных 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осуществления»</w:t>
            </w:r>
          </w:p>
        </w:tc>
        <w:tc>
          <w:tcPr>
            <w:tcW w:w="1716" w:type="dxa"/>
            <w:gridSpan w:val="4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FC32A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3036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5118E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Pr="00343C2B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реализации дополнительных программ и усиление роли родителей при решении вопросов обеспечения дополнительных образовательных программ и актуализации роли семьи в образовании детей </w:t>
            </w:r>
            <w:proofErr w:type="gramStart"/>
            <w:r w:rsidRPr="00343C2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343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4890" w:rsidRPr="00343C2B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B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открытых занятий </w:t>
            </w:r>
          </w:p>
          <w:p w:rsidR="00834890" w:rsidRPr="00343C2B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электронной почты, работа на официальном сайте и персональных сайтах педагогов </w:t>
            </w:r>
          </w:p>
          <w:p w:rsidR="00834890" w:rsidRPr="00343C2B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совместных мероприятий: досуги, выставки и пр. 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B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информационных стендов для родителей в группах, внесение на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43C2B">
              <w:rPr>
                <w:rFonts w:ascii="Times New Roman" w:hAnsi="Times New Roman" w:cs="Times New Roman"/>
                <w:sz w:val="24"/>
                <w:szCs w:val="24"/>
              </w:rPr>
              <w:t>информационного материала на темы дополнительного образования детей</w:t>
            </w:r>
          </w:p>
        </w:tc>
        <w:tc>
          <w:tcPr>
            <w:tcW w:w="1716" w:type="dxa"/>
            <w:gridSpan w:val="4"/>
          </w:tcPr>
          <w:p w:rsidR="00834890" w:rsidRPr="00CF7D68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8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890" w:rsidRPr="00343C2B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FC32A3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465"/>
        </w:trPr>
        <w:tc>
          <w:tcPr>
            <w:tcW w:w="15417" w:type="dxa"/>
            <w:gridSpan w:val="9"/>
          </w:tcPr>
          <w:p w:rsidR="00834890" w:rsidRPr="00A309AC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предметно-пространственная среда</w:t>
            </w:r>
          </w:p>
        </w:tc>
      </w:tr>
      <w:tr w:rsidR="00834890" w:rsidTr="00AF04EF">
        <w:trPr>
          <w:trHeight w:val="375"/>
        </w:trPr>
        <w:tc>
          <w:tcPr>
            <w:tcW w:w="540" w:type="dxa"/>
            <w:vMerge w:val="restart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  <w:vMerge w:val="restart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РППС, </w:t>
            </w:r>
          </w:p>
          <w:p w:rsidR="00834890" w:rsidRPr="00A309AC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беспечивающую максимальную реализацию </w:t>
            </w:r>
          </w:p>
          <w:p w:rsidR="00834890" w:rsidRPr="00A309AC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потенциала </w:t>
            </w:r>
          </w:p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7215" w:type="dxa"/>
            <w:gridSpan w:val="2"/>
          </w:tcPr>
          <w:p w:rsidR="00834890" w:rsidRPr="00A309AC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Провести смотр-конкурс по ПРС игровых площадок всех групп с участием родителей.</w:t>
            </w:r>
          </w:p>
        </w:tc>
        <w:tc>
          <w:tcPr>
            <w:tcW w:w="1716" w:type="dxa"/>
            <w:gridSpan w:val="4"/>
          </w:tcPr>
          <w:p w:rsidR="00834890" w:rsidRPr="00A309AC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34890" w:rsidRPr="00A309AC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834890" w:rsidRPr="00A309AC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357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 дизайнерского оформления </w:t>
            </w:r>
            <w:proofErr w:type="spellStart"/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рекриаций</w:t>
            </w:r>
            <w:proofErr w:type="spellEnd"/>
            <w:r w:rsidRPr="00A309A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 Создать креативную группу по воплощению дизайнерского решения</w:t>
            </w:r>
          </w:p>
        </w:tc>
        <w:tc>
          <w:tcPr>
            <w:tcW w:w="1716" w:type="dxa"/>
            <w:gridSpan w:val="4"/>
          </w:tcPr>
          <w:p w:rsidR="00834890" w:rsidRPr="00A309AC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834890" w:rsidRPr="00A309AC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613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творческой-креативной</w:t>
            </w:r>
            <w:proofErr w:type="gramEnd"/>
            <w:r w:rsidRPr="00A309AC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педагогов</w:t>
            </w:r>
          </w:p>
        </w:tc>
        <w:tc>
          <w:tcPr>
            <w:tcW w:w="1710" w:type="dxa"/>
            <w:gridSpan w:val="3"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309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5" w:type="dxa"/>
            <w:gridSpan w:val="2"/>
          </w:tcPr>
          <w:p w:rsidR="00834890" w:rsidRPr="00A309AC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D65141" w:rsidRDefault="00834890" w:rsidP="00A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4890" w:rsidTr="00AF04EF">
        <w:trPr>
          <w:trHeight w:val="2945"/>
        </w:trPr>
        <w:tc>
          <w:tcPr>
            <w:tcW w:w="540" w:type="dxa"/>
            <w:vMerge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34890" w:rsidRPr="00D65141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Административно- хозяйственный совет по пополнению предметно-развивающей среды в соответствии с ФГОС ДО, её доступности и безопасности.</w:t>
            </w:r>
          </w:p>
        </w:tc>
        <w:tc>
          <w:tcPr>
            <w:tcW w:w="1701" w:type="dxa"/>
            <w:gridSpan w:val="3"/>
          </w:tcPr>
          <w:p w:rsidR="00834890" w:rsidRPr="00236545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:rsidR="00834890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890" w:rsidRPr="00C80E3A" w:rsidRDefault="00834890" w:rsidP="00AF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</w:tbl>
    <w:p w:rsidR="006B66A5" w:rsidRDefault="006B66A5"/>
    <w:sectPr w:rsidR="006B66A5" w:rsidSect="0083489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D01"/>
    <w:multiLevelType w:val="hybridMultilevel"/>
    <w:tmpl w:val="24AEA5A6"/>
    <w:lvl w:ilvl="0" w:tplc="711CCA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90"/>
    <w:rsid w:val="00003E89"/>
    <w:rsid w:val="00007358"/>
    <w:rsid w:val="00012FA6"/>
    <w:rsid w:val="00031053"/>
    <w:rsid w:val="000525DB"/>
    <w:rsid w:val="000554D1"/>
    <w:rsid w:val="00071579"/>
    <w:rsid w:val="00085172"/>
    <w:rsid w:val="000921F1"/>
    <w:rsid w:val="000C47C6"/>
    <w:rsid w:val="000D5880"/>
    <w:rsid w:val="000D611B"/>
    <w:rsid w:val="000F0C4E"/>
    <w:rsid w:val="000F1E37"/>
    <w:rsid w:val="001314BD"/>
    <w:rsid w:val="00131A54"/>
    <w:rsid w:val="0015604C"/>
    <w:rsid w:val="001962EE"/>
    <w:rsid w:val="001B06EA"/>
    <w:rsid w:val="001F32E6"/>
    <w:rsid w:val="00230E55"/>
    <w:rsid w:val="00255517"/>
    <w:rsid w:val="0026049E"/>
    <w:rsid w:val="00271D9F"/>
    <w:rsid w:val="002A474C"/>
    <w:rsid w:val="002C3ABD"/>
    <w:rsid w:val="002E5791"/>
    <w:rsid w:val="002F4909"/>
    <w:rsid w:val="0033335A"/>
    <w:rsid w:val="003431AE"/>
    <w:rsid w:val="003661E9"/>
    <w:rsid w:val="003A6241"/>
    <w:rsid w:val="003D549F"/>
    <w:rsid w:val="003F0EC9"/>
    <w:rsid w:val="0040169A"/>
    <w:rsid w:val="004226E6"/>
    <w:rsid w:val="004414A5"/>
    <w:rsid w:val="004431FD"/>
    <w:rsid w:val="00443345"/>
    <w:rsid w:val="00444086"/>
    <w:rsid w:val="00451641"/>
    <w:rsid w:val="004836CD"/>
    <w:rsid w:val="00483AF4"/>
    <w:rsid w:val="00484152"/>
    <w:rsid w:val="004D2D08"/>
    <w:rsid w:val="004E0A80"/>
    <w:rsid w:val="004F0363"/>
    <w:rsid w:val="004F09CA"/>
    <w:rsid w:val="00532A3D"/>
    <w:rsid w:val="00533F55"/>
    <w:rsid w:val="00551FF2"/>
    <w:rsid w:val="005649E8"/>
    <w:rsid w:val="00565433"/>
    <w:rsid w:val="00570516"/>
    <w:rsid w:val="00586680"/>
    <w:rsid w:val="005C18C8"/>
    <w:rsid w:val="005D4464"/>
    <w:rsid w:val="005E7B8B"/>
    <w:rsid w:val="0062105C"/>
    <w:rsid w:val="0062493A"/>
    <w:rsid w:val="00692B00"/>
    <w:rsid w:val="006A1E18"/>
    <w:rsid w:val="006B0E53"/>
    <w:rsid w:val="006B66A5"/>
    <w:rsid w:val="006D2301"/>
    <w:rsid w:val="006E1F28"/>
    <w:rsid w:val="00702106"/>
    <w:rsid w:val="00723D83"/>
    <w:rsid w:val="00726471"/>
    <w:rsid w:val="00727AEB"/>
    <w:rsid w:val="00732FE1"/>
    <w:rsid w:val="0074102B"/>
    <w:rsid w:val="0074415D"/>
    <w:rsid w:val="00757AA7"/>
    <w:rsid w:val="007755EA"/>
    <w:rsid w:val="00780FE0"/>
    <w:rsid w:val="00785DE9"/>
    <w:rsid w:val="00796D90"/>
    <w:rsid w:val="007B31D5"/>
    <w:rsid w:val="007C1BAC"/>
    <w:rsid w:val="007C759A"/>
    <w:rsid w:val="007E7033"/>
    <w:rsid w:val="007F2AD5"/>
    <w:rsid w:val="007F599B"/>
    <w:rsid w:val="007F6C08"/>
    <w:rsid w:val="007F6C79"/>
    <w:rsid w:val="008253C0"/>
    <w:rsid w:val="00834890"/>
    <w:rsid w:val="00845BF1"/>
    <w:rsid w:val="008C3D5E"/>
    <w:rsid w:val="008D35CE"/>
    <w:rsid w:val="00903740"/>
    <w:rsid w:val="00913198"/>
    <w:rsid w:val="00915399"/>
    <w:rsid w:val="009202A6"/>
    <w:rsid w:val="00924EE5"/>
    <w:rsid w:val="00927053"/>
    <w:rsid w:val="0093623E"/>
    <w:rsid w:val="00941814"/>
    <w:rsid w:val="00960A18"/>
    <w:rsid w:val="00984026"/>
    <w:rsid w:val="009F1741"/>
    <w:rsid w:val="00A27399"/>
    <w:rsid w:val="00A45B0F"/>
    <w:rsid w:val="00A67355"/>
    <w:rsid w:val="00A84823"/>
    <w:rsid w:val="00A8605B"/>
    <w:rsid w:val="00AC3D97"/>
    <w:rsid w:val="00AE26F5"/>
    <w:rsid w:val="00AE5F28"/>
    <w:rsid w:val="00AF4ED3"/>
    <w:rsid w:val="00B043E4"/>
    <w:rsid w:val="00B17E9D"/>
    <w:rsid w:val="00B26A22"/>
    <w:rsid w:val="00B35F8A"/>
    <w:rsid w:val="00B5199B"/>
    <w:rsid w:val="00B5559F"/>
    <w:rsid w:val="00BA79C2"/>
    <w:rsid w:val="00BB0738"/>
    <w:rsid w:val="00BB1C54"/>
    <w:rsid w:val="00BB4B0B"/>
    <w:rsid w:val="00BD001F"/>
    <w:rsid w:val="00BD1706"/>
    <w:rsid w:val="00BD577E"/>
    <w:rsid w:val="00BD5A1B"/>
    <w:rsid w:val="00BE18E6"/>
    <w:rsid w:val="00BF26C8"/>
    <w:rsid w:val="00BF4604"/>
    <w:rsid w:val="00C17F23"/>
    <w:rsid w:val="00C65EB2"/>
    <w:rsid w:val="00C84934"/>
    <w:rsid w:val="00C87736"/>
    <w:rsid w:val="00CB0A94"/>
    <w:rsid w:val="00CD792E"/>
    <w:rsid w:val="00CE1100"/>
    <w:rsid w:val="00D4062E"/>
    <w:rsid w:val="00D83A34"/>
    <w:rsid w:val="00D961AA"/>
    <w:rsid w:val="00DB5022"/>
    <w:rsid w:val="00DB7C24"/>
    <w:rsid w:val="00DC180C"/>
    <w:rsid w:val="00DC7ABD"/>
    <w:rsid w:val="00DE5C14"/>
    <w:rsid w:val="00DF51B7"/>
    <w:rsid w:val="00E018E3"/>
    <w:rsid w:val="00E35BD3"/>
    <w:rsid w:val="00E4254E"/>
    <w:rsid w:val="00E619AF"/>
    <w:rsid w:val="00E62F21"/>
    <w:rsid w:val="00E8538E"/>
    <w:rsid w:val="00E95D4C"/>
    <w:rsid w:val="00EA0268"/>
    <w:rsid w:val="00EA7657"/>
    <w:rsid w:val="00ED318C"/>
    <w:rsid w:val="00EE0031"/>
    <w:rsid w:val="00EE488E"/>
    <w:rsid w:val="00EE6898"/>
    <w:rsid w:val="00EF349D"/>
    <w:rsid w:val="00EF72C4"/>
    <w:rsid w:val="00F15E6A"/>
    <w:rsid w:val="00F24990"/>
    <w:rsid w:val="00F66510"/>
    <w:rsid w:val="00F85779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2</cp:revision>
  <dcterms:created xsi:type="dcterms:W3CDTF">2019-07-25T04:03:00Z</dcterms:created>
  <dcterms:modified xsi:type="dcterms:W3CDTF">2020-10-21T03:32:00Z</dcterms:modified>
</cp:coreProperties>
</file>