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90" w:rsidRDefault="002E3690" w:rsidP="002E3690">
      <w:pPr>
        <w:pStyle w:val="ConsPlusNormal"/>
        <w:jc w:val="center"/>
        <w:outlineLvl w:val="0"/>
      </w:pPr>
    </w:p>
    <w:p w:rsidR="002E3690" w:rsidRDefault="002E3690" w:rsidP="002E3690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2E3690" w:rsidRDefault="002E3690" w:rsidP="002E3690">
      <w:pPr>
        <w:pStyle w:val="ConsPlusNormal"/>
        <w:jc w:val="center"/>
        <w:rPr>
          <w:b/>
          <w:bCs/>
        </w:rPr>
      </w:pPr>
    </w:p>
    <w:p w:rsidR="002E3690" w:rsidRDefault="002E3690" w:rsidP="002E3690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E3690" w:rsidRDefault="002E3690" w:rsidP="002E3690">
      <w:pPr>
        <w:pStyle w:val="ConsPlusNormal"/>
        <w:jc w:val="center"/>
        <w:rPr>
          <w:b/>
          <w:bCs/>
        </w:rPr>
      </w:pPr>
      <w:r>
        <w:rPr>
          <w:b/>
          <w:bCs/>
        </w:rPr>
        <w:t>от 1 ноября 2012 г. N 1119</w:t>
      </w:r>
    </w:p>
    <w:p w:rsidR="002E3690" w:rsidRDefault="002E3690" w:rsidP="002E3690">
      <w:pPr>
        <w:pStyle w:val="ConsPlusNormal"/>
        <w:jc w:val="center"/>
        <w:rPr>
          <w:b/>
          <w:bCs/>
        </w:rPr>
      </w:pPr>
    </w:p>
    <w:p w:rsidR="002E3690" w:rsidRDefault="002E3690" w:rsidP="002E369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ТРЕБОВАНИЙ</w:t>
      </w:r>
    </w:p>
    <w:p w:rsidR="002E3690" w:rsidRDefault="002E3690" w:rsidP="002E3690">
      <w:pPr>
        <w:pStyle w:val="ConsPlusNormal"/>
        <w:jc w:val="center"/>
        <w:rPr>
          <w:b/>
          <w:bCs/>
        </w:rPr>
      </w:pPr>
      <w:r>
        <w:rPr>
          <w:b/>
          <w:bCs/>
        </w:rPr>
        <w:t>К ЗАЩИТЕ ПЕРСОНАЛЬНЫХ ДА</w:t>
      </w:r>
      <w:bookmarkStart w:id="1" w:name="_GoBack"/>
      <w:bookmarkEnd w:id="1"/>
      <w:r>
        <w:rPr>
          <w:b/>
          <w:bCs/>
        </w:rPr>
        <w:t>ННЫХ ПРИ ИХ ОБРАБОТКЕ</w:t>
      </w:r>
    </w:p>
    <w:p w:rsidR="002E3690" w:rsidRDefault="002E3690" w:rsidP="002E3690">
      <w:pPr>
        <w:pStyle w:val="ConsPlusNormal"/>
        <w:jc w:val="center"/>
        <w:rPr>
          <w:b/>
          <w:bCs/>
        </w:rPr>
      </w:pPr>
      <w:r>
        <w:rPr>
          <w:b/>
          <w:bCs/>
        </w:rPr>
        <w:t>В ИНФОРМАЦИОННЫХ СИСТЕМАХ ПЕРСОНАЛЬНЫХ ДАННЫХ</w:t>
      </w:r>
    </w:p>
    <w:p w:rsidR="002E3690" w:rsidRDefault="002E3690" w:rsidP="002E3690">
      <w:pPr>
        <w:pStyle w:val="ConsPlusNormal"/>
        <w:jc w:val="center"/>
      </w:pPr>
    </w:p>
    <w:p w:rsidR="002E3690" w:rsidRDefault="002E3690" w:rsidP="002E3690">
      <w:pPr>
        <w:pStyle w:val="ConsPlusNormal"/>
        <w:ind w:firstLine="540"/>
        <w:jc w:val="both"/>
      </w:pPr>
      <w:r>
        <w:t xml:space="preserve">В соответствии со </w:t>
      </w:r>
      <w:hyperlink r:id="rId5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2E3690" w:rsidRDefault="002E3690" w:rsidP="002E369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7" w:tooltip="Ссылка на текущий документ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2E3690" w:rsidRDefault="002E3690" w:rsidP="002E369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tooltip="Постановление Правительства РФ от 17.11.2007 N 781 &quot;Об утверждении Положения об обеспечении безопасности персональных данных при их обработке в информационных системах персональных данных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2E3690" w:rsidRDefault="002E3690" w:rsidP="002E3690">
      <w:pPr>
        <w:pStyle w:val="ConsPlusNormal"/>
        <w:jc w:val="right"/>
      </w:pPr>
    </w:p>
    <w:p w:rsidR="002E3690" w:rsidRDefault="002E3690" w:rsidP="002E3690">
      <w:pPr>
        <w:pStyle w:val="ConsPlusNormal"/>
        <w:jc w:val="right"/>
      </w:pPr>
      <w:r>
        <w:t>Председатель Правительства</w:t>
      </w:r>
    </w:p>
    <w:p w:rsidR="002E3690" w:rsidRDefault="002E3690" w:rsidP="002E3690">
      <w:pPr>
        <w:pStyle w:val="ConsPlusNormal"/>
        <w:jc w:val="right"/>
      </w:pPr>
      <w:r>
        <w:t>Российской Федерации</w:t>
      </w:r>
    </w:p>
    <w:p w:rsidR="002E3690" w:rsidRDefault="002E3690" w:rsidP="002E3690">
      <w:pPr>
        <w:pStyle w:val="ConsPlusNormal"/>
        <w:jc w:val="right"/>
      </w:pPr>
      <w:r>
        <w:t>Д.МЕДВЕДЕВ</w:t>
      </w:r>
    </w:p>
    <w:p w:rsidR="002E3690" w:rsidRDefault="002E3690" w:rsidP="002E3690">
      <w:pPr>
        <w:pStyle w:val="ConsPlusNormal"/>
        <w:jc w:val="right"/>
      </w:pPr>
    </w:p>
    <w:p w:rsidR="002E3690" w:rsidRDefault="002E3690" w:rsidP="002E3690">
      <w:pPr>
        <w:pStyle w:val="ConsPlusNormal"/>
        <w:jc w:val="right"/>
      </w:pPr>
    </w:p>
    <w:p w:rsidR="002E3690" w:rsidRDefault="002E3690" w:rsidP="002E3690">
      <w:pPr>
        <w:pStyle w:val="ConsPlusNormal"/>
        <w:jc w:val="right"/>
      </w:pPr>
    </w:p>
    <w:p w:rsidR="002E3690" w:rsidRDefault="002E3690" w:rsidP="002E3690">
      <w:pPr>
        <w:pStyle w:val="ConsPlusNormal"/>
        <w:jc w:val="right"/>
      </w:pPr>
    </w:p>
    <w:p w:rsidR="002E3690" w:rsidRDefault="002E3690" w:rsidP="002E3690">
      <w:pPr>
        <w:pStyle w:val="ConsPlusNormal"/>
        <w:jc w:val="right"/>
      </w:pPr>
    </w:p>
    <w:p w:rsidR="002E3690" w:rsidRDefault="002E3690" w:rsidP="002E3690">
      <w:pPr>
        <w:pStyle w:val="ConsPlusNormal"/>
        <w:jc w:val="right"/>
        <w:outlineLvl w:val="0"/>
      </w:pPr>
      <w:bookmarkStart w:id="2" w:name="Par22"/>
      <w:bookmarkEnd w:id="2"/>
      <w:r>
        <w:t>Утверждены</w:t>
      </w:r>
    </w:p>
    <w:p w:rsidR="002E3690" w:rsidRDefault="002E3690" w:rsidP="002E3690">
      <w:pPr>
        <w:pStyle w:val="ConsPlusNormal"/>
        <w:jc w:val="right"/>
      </w:pPr>
      <w:r>
        <w:t>постановлением Правительства</w:t>
      </w:r>
    </w:p>
    <w:p w:rsidR="002E3690" w:rsidRDefault="002E3690" w:rsidP="002E3690">
      <w:pPr>
        <w:pStyle w:val="ConsPlusNormal"/>
        <w:jc w:val="right"/>
      </w:pPr>
      <w:r>
        <w:t>Российской Федерации</w:t>
      </w:r>
    </w:p>
    <w:p w:rsidR="002E3690" w:rsidRDefault="002E3690" w:rsidP="002E3690">
      <w:pPr>
        <w:pStyle w:val="ConsPlusNormal"/>
        <w:jc w:val="right"/>
      </w:pPr>
      <w:r>
        <w:t>от 1 ноября 2012 г. N 1119</w:t>
      </w:r>
    </w:p>
    <w:p w:rsidR="002E3690" w:rsidRDefault="002E3690" w:rsidP="002E3690">
      <w:pPr>
        <w:pStyle w:val="ConsPlusNormal"/>
        <w:jc w:val="right"/>
      </w:pPr>
    </w:p>
    <w:p w:rsidR="002E3690" w:rsidRDefault="002E3690" w:rsidP="002E3690">
      <w:pPr>
        <w:pStyle w:val="ConsPlusNormal"/>
        <w:jc w:val="center"/>
        <w:rPr>
          <w:b/>
          <w:bCs/>
        </w:rPr>
      </w:pPr>
      <w:bookmarkStart w:id="3" w:name="Par27"/>
      <w:bookmarkEnd w:id="3"/>
      <w:r>
        <w:rPr>
          <w:b/>
          <w:bCs/>
        </w:rPr>
        <w:t>ТРЕБОВАНИЯ</w:t>
      </w:r>
    </w:p>
    <w:p w:rsidR="002E3690" w:rsidRDefault="002E3690" w:rsidP="002E3690">
      <w:pPr>
        <w:pStyle w:val="ConsPlusNormal"/>
        <w:jc w:val="center"/>
        <w:rPr>
          <w:b/>
          <w:bCs/>
        </w:rPr>
      </w:pPr>
      <w:r>
        <w:rPr>
          <w:b/>
          <w:bCs/>
        </w:rPr>
        <w:t>К ЗАЩИТЕ ПЕРСОНАЛЬНЫХ ДАННЫХ ПРИ ИХ ОБРАБОТКЕ</w:t>
      </w:r>
    </w:p>
    <w:p w:rsidR="002E3690" w:rsidRDefault="002E3690" w:rsidP="002E3690">
      <w:pPr>
        <w:pStyle w:val="ConsPlusNormal"/>
        <w:jc w:val="center"/>
        <w:rPr>
          <w:b/>
          <w:bCs/>
        </w:rPr>
      </w:pPr>
      <w:r>
        <w:rPr>
          <w:b/>
          <w:bCs/>
        </w:rPr>
        <w:t>В ИНФОРМАЦИОННЫХ СИСТЕМАХ ПЕРСОНАЛЬНЫХ ДАННЫХ</w:t>
      </w:r>
    </w:p>
    <w:p w:rsidR="002E3690" w:rsidRDefault="002E3690" w:rsidP="002E3690">
      <w:pPr>
        <w:pStyle w:val="ConsPlusNormal"/>
        <w:ind w:firstLine="540"/>
        <w:jc w:val="both"/>
      </w:pPr>
    </w:p>
    <w:p w:rsidR="002E3690" w:rsidRDefault="002E3690" w:rsidP="002E3690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2E3690" w:rsidRDefault="002E3690" w:rsidP="002E3690">
      <w:pPr>
        <w:pStyle w:val="ConsPlusNormal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2E3690" w:rsidRDefault="002E3690" w:rsidP="002E3690">
      <w:pPr>
        <w:pStyle w:val="ConsPlusNormal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2E3690" w:rsidRDefault="002E3690" w:rsidP="002E3690">
      <w:pPr>
        <w:pStyle w:val="ConsPlusNormal"/>
        <w:ind w:firstLine="540"/>
        <w:jc w:val="both"/>
      </w:pPr>
      <w: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2E3690" w:rsidRDefault="002E3690" w:rsidP="002E369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  <w:proofErr w:type="gramEnd"/>
    </w:p>
    <w:p w:rsidR="002E3690" w:rsidRDefault="002E3690" w:rsidP="002E3690">
      <w:pPr>
        <w:pStyle w:val="ConsPlusNormal"/>
        <w:ind w:firstLine="540"/>
        <w:jc w:val="both"/>
      </w:pPr>
      <w:bookmarkStart w:id="4" w:name="Par36"/>
      <w:bookmarkEnd w:id="4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2E3690" w:rsidRDefault="002E3690" w:rsidP="002E3690">
      <w:pPr>
        <w:pStyle w:val="ConsPlusNormal"/>
        <w:ind w:firstLine="540"/>
        <w:jc w:val="both"/>
      </w:pPr>
      <w:proofErr w:type="gramStart"/>
      <w:r>
        <w:t xml:space="preserve">Информационная система является информационной системой, обрабатывающей </w:t>
      </w:r>
      <w:r>
        <w:lastRenderedPageBreak/>
        <w:t>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2E3690" w:rsidRDefault="002E3690" w:rsidP="002E3690">
      <w:pPr>
        <w:pStyle w:val="ConsPlusNormal"/>
        <w:ind w:firstLine="540"/>
        <w:jc w:val="both"/>
      </w:pPr>
      <w:bookmarkStart w:id="5" w:name="Par38"/>
      <w:bookmarkEnd w:id="5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2E3690" w:rsidRDefault="002E3690" w:rsidP="002E3690">
      <w:pPr>
        <w:pStyle w:val="ConsPlusNormal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ar36" w:tooltip="Ссылка на текущий документ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38" w:tooltip="Ссылка на текущий документ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2E3690" w:rsidRDefault="002E3690" w:rsidP="002E3690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2E3690" w:rsidRDefault="002E3690" w:rsidP="002E3690">
      <w:pPr>
        <w:pStyle w:val="ConsPlusNormal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2E3690" w:rsidRDefault="002E3690" w:rsidP="002E3690">
      <w:pPr>
        <w:pStyle w:val="ConsPlusNormal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2E3690" w:rsidRDefault="002E3690" w:rsidP="002E3690">
      <w:pPr>
        <w:pStyle w:val="ConsPlusNormal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2E3690" w:rsidRDefault="002E3690" w:rsidP="002E3690">
      <w:pPr>
        <w:pStyle w:val="ConsPlusNormal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2E3690" w:rsidRDefault="002E3690" w:rsidP="002E3690">
      <w:pPr>
        <w:pStyle w:val="ConsPlusNormal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1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2E3690" w:rsidRDefault="002E3690" w:rsidP="002E3690">
      <w:pPr>
        <w:pStyle w:val="ConsPlusNormal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2E3690" w:rsidRDefault="002E3690" w:rsidP="002E3690">
      <w:pPr>
        <w:pStyle w:val="ConsPlusNormal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E3690" w:rsidRDefault="002E3690" w:rsidP="002E3690">
      <w:pPr>
        <w:pStyle w:val="ConsPlusNormal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2E3690" w:rsidRDefault="002E3690" w:rsidP="002E3690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E3690" w:rsidRDefault="002E3690" w:rsidP="002E3690">
      <w:pPr>
        <w:pStyle w:val="ConsPlusNormal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E3690" w:rsidRDefault="002E3690" w:rsidP="002E3690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2E3690" w:rsidRDefault="002E3690" w:rsidP="002E3690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2E3690" w:rsidRDefault="002E3690" w:rsidP="002E3690">
      <w:pPr>
        <w:pStyle w:val="ConsPlusNormal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2E3690" w:rsidRDefault="002E3690" w:rsidP="002E3690">
      <w:pPr>
        <w:pStyle w:val="ConsPlusNormal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2E3690" w:rsidRDefault="002E3690" w:rsidP="002E3690">
      <w:pPr>
        <w:pStyle w:val="ConsPlusNormal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2E3690" w:rsidRDefault="002E3690" w:rsidP="002E3690">
      <w:pPr>
        <w:pStyle w:val="ConsPlusNormal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E3690" w:rsidRDefault="002E3690" w:rsidP="002E3690">
      <w:pPr>
        <w:pStyle w:val="ConsPlusNormal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E3690" w:rsidRDefault="002E3690" w:rsidP="002E3690">
      <w:pPr>
        <w:pStyle w:val="ConsPlusNormal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2E3690" w:rsidRDefault="002E3690" w:rsidP="002E3690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2E3690" w:rsidRDefault="002E3690" w:rsidP="002E3690">
      <w:pPr>
        <w:pStyle w:val="ConsPlusNormal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2E3690" w:rsidRDefault="002E3690" w:rsidP="002E3690">
      <w:pPr>
        <w:pStyle w:val="ConsPlusNormal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2E3690" w:rsidRDefault="002E3690" w:rsidP="002E3690">
      <w:pPr>
        <w:pStyle w:val="ConsPlusNormal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2E3690" w:rsidRDefault="002E3690" w:rsidP="002E3690">
      <w:pPr>
        <w:pStyle w:val="ConsPlusNormal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E3690" w:rsidRDefault="002E3690" w:rsidP="002E3690">
      <w:pPr>
        <w:pStyle w:val="ConsPlusNormal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2E3690" w:rsidRDefault="002E3690" w:rsidP="002E3690">
      <w:pPr>
        <w:pStyle w:val="ConsPlusNormal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2E3690" w:rsidRDefault="002E3690" w:rsidP="002E3690">
      <w:pPr>
        <w:pStyle w:val="ConsPlusNormal"/>
        <w:ind w:firstLine="540"/>
        <w:jc w:val="both"/>
      </w:pPr>
      <w:bookmarkStart w:id="6" w:name="Par66"/>
      <w:bookmarkEnd w:id="6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2E3690" w:rsidRDefault="002E3690" w:rsidP="002E3690">
      <w:pPr>
        <w:pStyle w:val="ConsPlusNormal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2E3690" w:rsidRDefault="002E3690" w:rsidP="002E3690">
      <w:pPr>
        <w:pStyle w:val="ConsPlusNormal"/>
        <w:ind w:firstLine="540"/>
        <w:jc w:val="both"/>
      </w:pPr>
      <w:r>
        <w:t>б) обеспечение сохранности носителей персональных данных;</w:t>
      </w:r>
    </w:p>
    <w:p w:rsidR="002E3690" w:rsidRDefault="002E3690" w:rsidP="002E3690">
      <w:pPr>
        <w:pStyle w:val="ConsPlusNormal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2E3690" w:rsidRDefault="002E3690" w:rsidP="002E3690">
      <w:pPr>
        <w:pStyle w:val="ConsPlusNormal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2E3690" w:rsidRDefault="002E3690" w:rsidP="002E3690">
      <w:pPr>
        <w:pStyle w:val="ConsPlusNormal"/>
        <w:ind w:firstLine="540"/>
        <w:jc w:val="both"/>
      </w:pPr>
      <w:bookmarkStart w:id="7" w:name="Par71"/>
      <w:bookmarkEnd w:id="7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66" w:tooltip="Ссылка на текущий документ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2E3690" w:rsidRDefault="002E3690" w:rsidP="002E3690">
      <w:pPr>
        <w:pStyle w:val="ConsPlusNormal"/>
        <w:ind w:firstLine="540"/>
        <w:jc w:val="both"/>
      </w:pPr>
      <w:bookmarkStart w:id="8" w:name="Par72"/>
      <w:bookmarkEnd w:id="8"/>
      <w:r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71" w:tooltip="Ссылка на текущий документ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2E3690" w:rsidRDefault="002E3690" w:rsidP="002E3690">
      <w:pPr>
        <w:pStyle w:val="ConsPlusNormal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ar72" w:tooltip="Ссылка на текущий документ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2E3690" w:rsidRDefault="002E3690" w:rsidP="002E3690">
      <w:pPr>
        <w:pStyle w:val="ConsPlusNormal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2E3690" w:rsidRDefault="002E3690" w:rsidP="002E3690">
      <w:pPr>
        <w:pStyle w:val="ConsPlusNormal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2E3690" w:rsidRDefault="002E3690" w:rsidP="002E3690">
      <w:pPr>
        <w:pStyle w:val="ConsPlusNormal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5030B1" w:rsidRDefault="005030B1"/>
    <w:sectPr w:rsidR="0050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90"/>
    <w:rsid w:val="002E3690"/>
    <w:rsid w:val="0050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4A8D6D562E850C4CF6C81AF09F917E8D48260FA83B30347A8FCC4D268BA13AD717090E89F7552OCw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E4A8D6D562E850C4CF6C81AF09F917E8D48260FA83B30347A8FCC4D268BA13AD717090E89F7552OCw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4A8D6D562E850C4CF6C81AF09F917EED28E6EF88FEE094FF1F0C6ODw5I" TargetMode="External"/><Relationship Id="rId11" Type="http://schemas.openxmlformats.org/officeDocument/2006/relationships/hyperlink" Target="consultantplus://offline/ref=2CE4A8D6D562E850C4CF6C81AF09F917E8D48260FA83B30347A8FCC4D268BA13AD717090E89F7552OCwFI" TargetMode="External"/><Relationship Id="rId5" Type="http://schemas.openxmlformats.org/officeDocument/2006/relationships/hyperlink" Target="consultantplus://offline/ref=2CE4A8D6D562E850C4CF6C81AF09F917E8D48260FA83B30347A8FCC4D268BA13AD717090E89F7552OCw8I" TargetMode="External"/><Relationship Id="rId10" Type="http://schemas.openxmlformats.org/officeDocument/2006/relationships/hyperlink" Target="consultantplus://offline/ref=2CE4A8D6D562E850C4CF6C81AF09F917E8D48260FA83B30347A8FCC4D268BA13AD717090E89F755COCw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E4A8D6D562E850C4CF6C81AF09F917E8D48260FA83B30347A8FCC4D268BA13AD717090E89F765COC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2223</Words>
  <Characters>12676</Characters>
  <Application>Microsoft Office Word</Application>
  <DocSecurity>0</DocSecurity>
  <Lines>105</Lines>
  <Paragraphs>29</Paragraphs>
  <ScaleCrop>false</ScaleCrop>
  <Company/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2017-06-14T15:12:00Z</dcterms:created>
  <dcterms:modified xsi:type="dcterms:W3CDTF">2017-06-14T15:14:00Z</dcterms:modified>
</cp:coreProperties>
</file>